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AEE0A" w14:textId="169679E3" w:rsidR="0073163B" w:rsidRPr="00F601DB" w:rsidRDefault="0073163B" w:rsidP="0073163B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1824BA">
        <w:rPr>
          <w:b/>
          <w:noProof/>
          <w:sz w:val="24"/>
        </w:rPr>
        <w:t>9bis-e</w:t>
      </w:r>
      <w:r w:rsidRPr="00285EB2">
        <w:rPr>
          <w:b/>
          <w:i/>
          <w:noProof/>
          <w:sz w:val="28"/>
        </w:rPr>
        <w:tab/>
      </w:r>
      <w:r w:rsidR="007E73C3" w:rsidRPr="007E73C3">
        <w:rPr>
          <w:b/>
          <w:noProof/>
          <w:sz w:val="24"/>
        </w:rPr>
        <w:t>R2-2003747</w:t>
      </w:r>
    </w:p>
    <w:p w14:paraId="14EE0091" w14:textId="1295AF03" w:rsidR="00B736C9" w:rsidRDefault="001824BA" w:rsidP="007316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43"/>
      <w:r>
        <w:rPr>
          <w:b/>
          <w:noProof/>
          <w:sz w:val="24"/>
        </w:rPr>
        <w:t>Online,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73163B" w:rsidRPr="00C6301A">
        <w:rPr>
          <w:b/>
          <w:noProof/>
          <w:sz w:val="24"/>
          <w:vertAlign w:val="superscript"/>
        </w:rPr>
        <w:t>th</w:t>
      </w:r>
      <w:r w:rsidR="007316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3163B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1824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67F30" w:rsidRPr="00C6301A">
        <w:rPr>
          <w:b/>
          <w:noProof/>
          <w:sz w:val="24"/>
        </w:rPr>
        <w:t xml:space="preserve"> </w:t>
      </w:r>
      <w:r w:rsidR="0073163B" w:rsidRPr="00C6301A"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20</w:t>
      </w:r>
      <w:r w:rsidR="0073163B">
        <w:rPr>
          <w:rFonts w:cs="Arial"/>
          <w:b/>
          <w:sz w:val="24"/>
          <w:szCs w:val="24"/>
        </w:rPr>
        <w:tab/>
      </w:r>
    </w:p>
    <w:p w14:paraId="7634D4F6" w14:textId="77777777" w:rsidR="0073163B" w:rsidRPr="0073163B" w:rsidRDefault="0073163B" w:rsidP="0073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</w:p>
    <w:p w14:paraId="099878DF" w14:textId="0769CF38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73163B" w:rsidRPr="00D13372">
        <w:rPr>
          <w:rFonts w:eastAsia="MS Mincho"/>
          <w:noProof/>
          <w:sz w:val="24"/>
          <w:lang w:val="en-US" w:eastAsia="en-US"/>
        </w:rPr>
        <w:t>7</w:t>
      </w:r>
      <w:r w:rsidR="002745FD" w:rsidRPr="00D13372">
        <w:rPr>
          <w:rFonts w:eastAsia="MS Mincho"/>
          <w:noProof/>
          <w:sz w:val="24"/>
          <w:lang w:val="en-US" w:eastAsia="en-US"/>
        </w:rPr>
        <w:t>.</w:t>
      </w:r>
      <w:r w:rsidR="00C67745" w:rsidRPr="00D13372">
        <w:rPr>
          <w:rFonts w:eastAsia="MS Mincho"/>
          <w:noProof/>
          <w:sz w:val="24"/>
          <w:lang w:val="en-US" w:eastAsia="en-US"/>
        </w:rPr>
        <w:t>2</w:t>
      </w:r>
      <w:r w:rsidR="00FC14A1" w:rsidRPr="00D13372">
        <w:rPr>
          <w:rFonts w:eastAsia="MS Mincho"/>
          <w:noProof/>
          <w:sz w:val="24"/>
          <w:lang w:val="en-US" w:eastAsia="en-US"/>
        </w:rPr>
        <w:t>.</w:t>
      </w:r>
      <w:r w:rsidR="00D538C1">
        <w:rPr>
          <w:rFonts w:eastAsia="MS Mincho"/>
          <w:noProof/>
          <w:sz w:val="24"/>
          <w:lang w:val="en-US" w:eastAsia="en-US"/>
        </w:rPr>
        <w:t>4</w:t>
      </w:r>
    </w:p>
    <w:p w14:paraId="3961AD59" w14:textId="7FDEE366" w:rsidR="00E90E49" w:rsidRPr="00737295" w:rsidRDefault="003D3C45" w:rsidP="006E1676">
      <w:pPr>
        <w:overflowPunct/>
        <w:autoSpaceDE/>
        <w:autoSpaceDN/>
        <w:adjustRightInd/>
        <w:ind w:left="1695" w:hanging="1695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D13372">
        <w:rPr>
          <w:rFonts w:hint="eastAsia"/>
          <w:noProof/>
          <w:sz w:val="24"/>
          <w:lang w:val="en-US"/>
        </w:rPr>
        <w:t>Huawei</w:t>
      </w:r>
      <w:r w:rsidR="00D25DE6" w:rsidRPr="00D13372">
        <w:rPr>
          <w:rFonts w:hint="eastAsia"/>
          <w:noProof/>
          <w:sz w:val="24"/>
          <w:lang w:val="en-US"/>
        </w:rPr>
        <w:t>, HiSilicon</w:t>
      </w:r>
      <w:r w:rsidR="00D538C1" w:rsidRPr="00FA2FFC">
        <w:rPr>
          <w:noProof/>
          <w:sz w:val="24"/>
          <w:lang w:val="en-US"/>
        </w:rPr>
        <w:t xml:space="preserve">, </w:t>
      </w:r>
      <w:r w:rsidR="00FA2FFC" w:rsidRPr="00FA2FFC">
        <w:rPr>
          <w:noProof/>
          <w:sz w:val="24"/>
          <w:lang w:val="en-US"/>
        </w:rPr>
        <w:t>MediaTek</w:t>
      </w:r>
      <w:r w:rsidR="00FA2FFC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CMCC,</w:t>
      </w:r>
      <w:r w:rsidR="00147E06">
        <w:rPr>
          <w:noProof/>
          <w:sz w:val="24"/>
          <w:lang w:val="en-US"/>
        </w:rPr>
        <w:t xml:space="preserve"> </w:t>
      </w:r>
      <w:r w:rsidR="00147E06" w:rsidRPr="00147E06">
        <w:rPr>
          <w:noProof/>
          <w:sz w:val="24"/>
          <w:lang w:val="en-US"/>
        </w:rPr>
        <w:t>China Unicom</w:t>
      </w:r>
      <w:r w:rsidR="00147E06">
        <w:rPr>
          <w:noProof/>
          <w:sz w:val="24"/>
          <w:lang w:val="en-US"/>
        </w:rPr>
        <w:t>,</w:t>
      </w:r>
      <w:r w:rsidR="00674D19">
        <w:rPr>
          <w:noProof/>
          <w:sz w:val="24"/>
          <w:lang w:val="en-US"/>
        </w:rPr>
        <w:t xml:space="preserve"> </w:t>
      </w:r>
      <w:r w:rsidR="001E5561">
        <w:rPr>
          <w:noProof/>
          <w:sz w:val="24"/>
          <w:lang w:val="en-US"/>
        </w:rPr>
        <w:t>Ericsson,</w:t>
      </w:r>
      <w:r w:rsidR="006E1676">
        <w:rPr>
          <w:noProof/>
          <w:sz w:val="24"/>
          <w:lang w:val="en-US"/>
        </w:rPr>
        <w:t xml:space="preserve"> </w:t>
      </w:r>
      <w:r w:rsidR="006E1676" w:rsidRPr="006E1676">
        <w:rPr>
          <w:noProof/>
          <w:sz w:val="24"/>
          <w:lang w:val="en-US"/>
        </w:rPr>
        <w:t xml:space="preserve">Lenovo, </w:t>
      </w:r>
      <w:r w:rsidR="006E1676">
        <w:rPr>
          <w:noProof/>
          <w:sz w:val="24"/>
          <w:lang w:val="en-US"/>
        </w:rPr>
        <w:t>Motorola Mobility</w:t>
      </w:r>
    </w:p>
    <w:p w14:paraId="7343FADB" w14:textId="31F0E47B" w:rsidR="00B1130D" w:rsidRPr="00D13372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FC14A1" w:rsidRPr="00D13372">
        <w:rPr>
          <w:rFonts w:eastAsia="MS Mincho"/>
          <w:noProof/>
          <w:sz w:val="24"/>
          <w:lang w:val="en-US" w:eastAsia="en-US"/>
        </w:rPr>
        <w:t>Introduction of UE specific DRX for NB-IoT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</w:r>
      <w:r w:rsidRPr="00D13372">
        <w:rPr>
          <w:rFonts w:eastAsia="MS Mincho"/>
          <w:noProof/>
          <w:sz w:val="24"/>
          <w:lang w:val="en-US" w:eastAsia="en-US"/>
        </w:rPr>
        <w:t>Discussion</w:t>
      </w:r>
      <w:r w:rsidRPr="00D13372">
        <w:rPr>
          <w:rFonts w:hint="eastAsia"/>
          <w:noProof/>
          <w:sz w:val="24"/>
          <w:lang w:val="en-US"/>
        </w:rPr>
        <w:t xml:space="preserve"> </w:t>
      </w:r>
      <w:r w:rsidR="001E3D13" w:rsidRPr="00D13372">
        <w:rPr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FE1099" w14:textId="3F4E3855" w:rsidR="008A5E57" w:rsidRPr="00744738" w:rsidRDefault="008A5E57" w:rsidP="008A5E57">
      <w:pPr>
        <w:rPr>
          <w:rFonts w:cs="Arial"/>
        </w:rPr>
      </w:pPr>
      <w:r w:rsidRPr="00744738">
        <w:rPr>
          <w:rFonts w:cs="Arial"/>
        </w:rPr>
        <w:t xml:space="preserve">One new objective to </w:t>
      </w:r>
      <w:r w:rsidR="003967BF" w:rsidRPr="00744738">
        <w:rPr>
          <w:rFonts w:cs="Arial"/>
        </w:rPr>
        <w:t>improve latency by introducing UE specific DRX in NB-IoT</w:t>
      </w:r>
      <w:r w:rsidR="00C57C28" w:rsidRPr="00744738">
        <w:rPr>
          <w:rFonts w:cs="Arial"/>
        </w:rPr>
        <w:t xml:space="preserve"> was added </w:t>
      </w:r>
      <w:r w:rsidR="00D538C1">
        <w:rPr>
          <w:rFonts w:cs="Arial"/>
        </w:rPr>
        <w:t xml:space="preserve">to </w:t>
      </w:r>
      <w:r w:rsidR="00D538C1" w:rsidRPr="00D538C1">
        <w:rPr>
          <w:rFonts w:cs="Arial"/>
        </w:rPr>
        <w:t xml:space="preserve">Rel-16 WIDs item on additional enhancements for NB-IoT </w:t>
      </w:r>
      <w:r w:rsidR="00D538C1">
        <w:rPr>
          <w:rFonts w:cs="Arial"/>
        </w:rPr>
        <w:t xml:space="preserve">at RAN#85 </w:t>
      </w:r>
      <w:r w:rsidR="00D538C1" w:rsidRPr="00D538C1">
        <w:rPr>
          <w:rFonts w:cs="Arial"/>
          <w:vertAlign w:val="superscript"/>
        </w:rPr>
        <w:t>[1]</w:t>
      </w:r>
      <w:r w:rsidRPr="00744738">
        <w:rPr>
          <w:rFonts w:cs="Arial"/>
        </w:rPr>
        <w:t>:</w:t>
      </w:r>
    </w:p>
    <w:p w14:paraId="70D0B724" w14:textId="77777777" w:rsidR="003967BF" w:rsidRPr="003967BF" w:rsidRDefault="003967BF" w:rsidP="002C217A">
      <w:pPr>
        <w:spacing w:after="0"/>
        <w:ind w:leftChars="100" w:left="200"/>
        <w:jc w:val="left"/>
        <w:rPr>
          <w:rFonts w:ascii="Times New Roman" w:hAnsi="Times New Roman"/>
          <w:b/>
          <w:bCs/>
          <w:sz w:val="21"/>
          <w:lang w:eastAsia="en-US"/>
        </w:rPr>
      </w:pPr>
      <w:r w:rsidRPr="003967BF">
        <w:rPr>
          <w:rFonts w:ascii="Times New Roman" w:hAnsi="Times New Roman"/>
          <w:b/>
          <w:bCs/>
          <w:sz w:val="21"/>
          <w:lang w:eastAsia="en-US"/>
        </w:rPr>
        <w:t>Improved latency:</w:t>
      </w:r>
    </w:p>
    <w:p w14:paraId="138E3DAF" w14:textId="120EE00F" w:rsidR="003967BF" w:rsidRPr="00711C7A" w:rsidRDefault="003967BF" w:rsidP="002C217A">
      <w:pPr>
        <w:ind w:leftChars="100" w:left="200"/>
        <w:rPr>
          <w:rFonts w:cs="Arial"/>
          <w:sz w:val="22"/>
          <w:szCs w:val="22"/>
        </w:rPr>
      </w:pPr>
      <w:r w:rsidRPr="00711C7A">
        <w:rPr>
          <w:rFonts w:ascii="Times New Roman" w:hAnsi="Times New Roman"/>
          <w:sz w:val="21"/>
          <w:lang w:val="en-US" w:eastAsia="en-US"/>
        </w:rPr>
        <w:t xml:space="preserve">Specify support of </w:t>
      </w:r>
      <w:r w:rsidRPr="00711C7A">
        <w:rPr>
          <w:rFonts w:ascii="Times New Roman" w:hAnsi="Times New Roman" w:cs="Arial"/>
          <w:sz w:val="21"/>
          <w:lang w:val="en-US" w:eastAsia="en-US"/>
        </w:rPr>
        <w:t xml:space="preserve">UE specific DRX </w:t>
      </w:r>
      <w:r w:rsidRPr="00711C7A">
        <w:rPr>
          <w:rFonts w:ascii="Times New Roman" w:eastAsia="Times New Roman" w:hAnsi="Times New Roman"/>
          <w:sz w:val="21"/>
          <w:lang w:eastAsia="en-US"/>
        </w:rPr>
        <w:t xml:space="preserve">and consider expanding the current DRX range </w:t>
      </w:r>
      <w:r w:rsidRPr="00711C7A">
        <w:rPr>
          <w:rFonts w:ascii="Times New Roman" w:hAnsi="Times New Roman" w:cs="Arial"/>
          <w:sz w:val="21"/>
          <w:lang w:val="en-US" w:eastAsia="en-US"/>
        </w:rPr>
        <w:t>[RAN2, SA2, CT1]</w:t>
      </w:r>
    </w:p>
    <w:p w14:paraId="52E11DEB" w14:textId="77777777" w:rsidR="003967BF" w:rsidRPr="00744738" w:rsidRDefault="003967BF" w:rsidP="008A5E57">
      <w:pPr>
        <w:rPr>
          <w:rFonts w:cs="Arial"/>
        </w:rPr>
      </w:pPr>
    </w:p>
    <w:p w14:paraId="5F69A8E8" w14:textId="521EB56A" w:rsidR="00D538C1" w:rsidRPr="00D538C1" w:rsidRDefault="00D538C1" w:rsidP="00D538C1">
      <w:pPr>
        <w:rPr>
          <w:rFonts w:cs="Arial"/>
        </w:rPr>
      </w:pPr>
      <w:r w:rsidRPr="00D538C1">
        <w:rPr>
          <w:rFonts w:cs="Arial"/>
        </w:rPr>
        <w:t xml:space="preserve">In the last RAN2#109e meeting, the following agreements on UE specific DRX in NB-IoT were made </w:t>
      </w:r>
      <w:r w:rsidRPr="00D538C1">
        <w:rPr>
          <w:rFonts w:cs="Arial"/>
          <w:vertAlign w:val="superscript"/>
        </w:rPr>
        <w:t>[2]</w:t>
      </w:r>
      <w:r w:rsidRPr="00D538C1">
        <w:rPr>
          <w:rFonts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38C1" w14:paraId="025ADCD1" w14:textId="77777777" w:rsidTr="002E6598">
        <w:tc>
          <w:tcPr>
            <w:tcW w:w="9855" w:type="dxa"/>
            <w:shd w:val="clear" w:color="auto" w:fill="auto"/>
          </w:tcPr>
          <w:p w14:paraId="7381BE05" w14:textId="77777777" w:rsidR="00D538C1" w:rsidRPr="00D91FFE" w:rsidRDefault="00D538C1" w:rsidP="002E6598">
            <w:pPr>
              <w:spacing w:beforeLines="50" w:before="120"/>
              <w:rPr>
                <w:b/>
                <w:u w:val="single"/>
              </w:rPr>
            </w:pPr>
            <w:r w:rsidRPr="0007596F">
              <w:rPr>
                <w:rFonts w:hint="eastAsia"/>
                <w:b/>
                <w:highlight w:val="green"/>
                <w:u w:val="single"/>
              </w:rPr>
              <w:t>Agreements of RAN2#10</w:t>
            </w:r>
            <w:r w:rsidRPr="0007596F">
              <w:rPr>
                <w:b/>
                <w:highlight w:val="green"/>
                <w:u w:val="single"/>
              </w:rPr>
              <w:t>3bis</w:t>
            </w:r>
          </w:p>
          <w:p w14:paraId="4A4E3A8C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For both option 1 and option 2, a SIB indication is needed at least for enabling/disabling the use of UE specific DRX for NB-IoT accessing EPC.</w:t>
            </w:r>
          </w:p>
          <w:p w14:paraId="3628EE0B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both options are feasible from RAN2 point of view.</w:t>
            </w:r>
          </w:p>
          <w:p w14:paraId="5B40E606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Indicate in the Reply LS to SA2 that RAN2 has a preference for Option 2.</w:t>
            </w:r>
          </w:p>
          <w:p w14:paraId="25F548F8" w14:textId="62E4811D" w:rsidR="00885F72" w:rsidRPr="00885F72" w:rsidRDefault="00885F72" w:rsidP="002E6598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 value range for NB-IoT.</w:t>
            </w:r>
          </w:p>
          <w:p w14:paraId="4DFD1DFF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FFS: 320ms, 640ms, 1280ms, 2560ms, 5120ms and 10240ms are supported for UE specific DRX cycle in NB-IoT cell, for both EPS and 5GS.</w:t>
            </w:r>
          </w:p>
          <w:p w14:paraId="0274998E" w14:textId="77777777" w:rsidR="00885F72" w:rsidRPr="00885F72" w:rsidRDefault="00885F72" w:rsidP="00885F72">
            <w:pPr>
              <w:pStyle w:val="Agreement"/>
              <w:tabs>
                <w:tab w:val="clear" w:pos="1778"/>
                <w:tab w:val="num" w:pos="142"/>
              </w:tabs>
              <w:ind w:left="567" w:hanging="425"/>
            </w:pPr>
            <w:r w:rsidRPr="00885F72">
              <w:t>Reply CT1 LS to inform the values for UE specific DRX cycle in NB-IoT cell are FFS.</w:t>
            </w:r>
          </w:p>
          <w:p w14:paraId="5734096F" w14:textId="470C9F76" w:rsidR="00D538C1" w:rsidRPr="00D91FFE" w:rsidRDefault="00D538C1" w:rsidP="002E6598">
            <w:pPr>
              <w:pStyle w:val="Agreement"/>
              <w:numPr>
                <w:ilvl w:val="0"/>
                <w:numId w:val="0"/>
              </w:numPr>
              <w:spacing w:before="20" w:after="20"/>
              <w:ind w:left="567"/>
              <w:rPr>
                <w:rFonts w:eastAsia="宋体"/>
                <w:lang w:eastAsia="zh-CN"/>
              </w:rPr>
            </w:pPr>
          </w:p>
        </w:tc>
      </w:tr>
    </w:tbl>
    <w:p w14:paraId="72D5EA35" w14:textId="77777777" w:rsidR="00D538C1" w:rsidRDefault="00D538C1" w:rsidP="00D538C1">
      <w:pPr>
        <w:rPr>
          <w:rFonts w:ascii="Times New Roman" w:hAnsi="Times New Roman"/>
          <w:sz w:val="22"/>
          <w:szCs w:val="22"/>
        </w:rPr>
      </w:pPr>
    </w:p>
    <w:p w14:paraId="733A2C5E" w14:textId="28635FDB" w:rsidR="00885F72" w:rsidRPr="00885F72" w:rsidRDefault="00885F72" w:rsidP="00D538C1">
      <w:pPr>
        <w:rPr>
          <w:rFonts w:cs="Arial"/>
        </w:rPr>
      </w:pPr>
      <w:r w:rsidRPr="00885F72">
        <w:rPr>
          <w:rFonts w:cs="Arial" w:hint="eastAsia"/>
        </w:rPr>
        <w:t>T</w:t>
      </w:r>
      <w:r w:rsidRPr="00885F72">
        <w:rPr>
          <w:rFonts w:cs="Arial"/>
        </w:rPr>
        <w:t xml:space="preserve">he value range of UE specific DRX cycle in NB-IoT is still FFS </w:t>
      </w:r>
      <w:r w:rsidR="006028BB">
        <w:rPr>
          <w:rFonts w:cs="Arial"/>
        </w:rPr>
        <w:t xml:space="preserve">as </w:t>
      </w:r>
      <w:r w:rsidRPr="00885F72">
        <w:rPr>
          <w:rFonts w:cs="Arial"/>
        </w:rPr>
        <w:t xml:space="preserve">there was technical concern on the support of </w:t>
      </w:r>
      <w:r>
        <w:rPr>
          <w:rFonts w:cs="Arial"/>
        </w:rPr>
        <w:t xml:space="preserve">smaller values (e.g. </w:t>
      </w:r>
      <w:r w:rsidRPr="00885F72">
        <w:rPr>
          <w:rFonts w:cs="Arial"/>
        </w:rPr>
        <w:t>320ms and 640ms</w:t>
      </w:r>
      <w:r>
        <w:rPr>
          <w:rFonts w:cs="Arial"/>
        </w:rPr>
        <w:t>)</w:t>
      </w:r>
      <w:r w:rsidRPr="00885F72">
        <w:rPr>
          <w:rFonts w:cs="Arial"/>
        </w:rPr>
        <w:t>.</w:t>
      </w:r>
      <w:r>
        <w:rPr>
          <w:rFonts w:cs="Arial"/>
        </w:rPr>
        <w:t xml:space="preserve"> The following email discussion was assigned to identify </w:t>
      </w:r>
      <w:r w:rsidR="00EF2D0E">
        <w:rPr>
          <w:rFonts w:cs="Arial"/>
        </w:rPr>
        <w:t xml:space="preserve">RAN2 issues </w:t>
      </w:r>
      <w:r w:rsidR="00EF2D0E" w:rsidRPr="00EF2D0E">
        <w:rPr>
          <w:rFonts w:cs="Arial"/>
        </w:rPr>
        <w:t>created by shorter DRX cycles that cannot be solved</w:t>
      </w:r>
      <w:r w:rsidR="00EF2D0E">
        <w:rPr>
          <w:rFonts w:cs="Arial"/>
        </w:rPr>
        <w:t>:</w:t>
      </w:r>
    </w:p>
    <w:p w14:paraId="28B1EE6B" w14:textId="77777777" w:rsidR="00EF2D0E" w:rsidRPr="009E0718" w:rsidRDefault="00EF2D0E" w:rsidP="00EF2D0E">
      <w:pPr>
        <w:pStyle w:val="EmailDiscussion"/>
        <w:rPr>
          <w:rFonts w:eastAsia="Times New Roman"/>
          <w:szCs w:val="20"/>
        </w:rPr>
      </w:pPr>
      <w:r w:rsidRPr="009E0718">
        <w:t>[Post109e#15][NBIOT] UE specific DRX: DRX cycle values (</w:t>
      </w:r>
      <w:proofErr w:type="spellStart"/>
      <w:r w:rsidRPr="009E0718">
        <w:t>Sequans</w:t>
      </w:r>
      <w:proofErr w:type="spellEnd"/>
      <w:r w:rsidRPr="009E0718">
        <w:t>)</w:t>
      </w:r>
    </w:p>
    <w:p w14:paraId="4D1441EE" w14:textId="77777777" w:rsidR="00EF2D0E" w:rsidRPr="009E0718" w:rsidRDefault="00EF2D0E" w:rsidP="00EF2D0E">
      <w:pPr>
        <w:pStyle w:val="EmailDiscussion2"/>
      </w:pPr>
      <w:r w:rsidRPr="009E0718">
        <w:t xml:space="preserve">      Scope: </w:t>
      </w:r>
      <w:r w:rsidRPr="00EF2D0E">
        <w:rPr>
          <w:highlight w:val="yellow"/>
        </w:rPr>
        <w:t>Identify the RAN2 issues created by shorter DRX cycles that cannot be solved.</w:t>
      </w:r>
    </w:p>
    <w:p w14:paraId="1D32371B" w14:textId="77777777" w:rsidR="00EF2D0E" w:rsidRPr="009E0718" w:rsidRDefault="00EF2D0E" w:rsidP="00EF2D0E">
      <w:pPr>
        <w:pStyle w:val="EmailDiscussion2"/>
      </w:pPr>
      <w:r w:rsidRPr="009E0718">
        <w:t>      Intended outcome: report to next meeting</w:t>
      </w:r>
    </w:p>
    <w:p w14:paraId="08989BD8" w14:textId="77777777" w:rsidR="00885F72" w:rsidRDefault="00885F72" w:rsidP="00D538C1">
      <w:pPr>
        <w:rPr>
          <w:rFonts w:ascii="Times New Roman" w:hAnsi="Times New Roman"/>
          <w:sz w:val="22"/>
          <w:szCs w:val="22"/>
        </w:rPr>
      </w:pPr>
    </w:p>
    <w:p w14:paraId="3552B024" w14:textId="2A2D603D" w:rsidR="00EF2D0E" w:rsidRPr="00EF2D0E" w:rsidRDefault="00EF2D0E" w:rsidP="00D538C1">
      <w:pPr>
        <w:rPr>
          <w:rFonts w:cs="Arial"/>
        </w:rPr>
      </w:pPr>
      <w:r w:rsidRPr="00EF2D0E">
        <w:rPr>
          <w:rFonts w:cs="Arial" w:hint="eastAsia"/>
        </w:rPr>
        <w:t>T</w:t>
      </w:r>
      <w:r w:rsidRPr="00EF2D0E">
        <w:rPr>
          <w:rFonts w:cs="Arial"/>
        </w:rPr>
        <w:t>his contribution focuses on the FFS according to the outcome of email discussion [Post109e#15]</w:t>
      </w:r>
      <w:r>
        <w:rPr>
          <w:rFonts w:cs="Arial"/>
        </w:rPr>
        <w:t>.</w:t>
      </w:r>
    </w:p>
    <w:p w14:paraId="3DAC20D5" w14:textId="77777777" w:rsidR="00913D67" w:rsidRDefault="004771E1" w:rsidP="007D5696">
      <w:pPr>
        <w:pStyle w:val="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25A93EC" w14:textId="395DDB4C" w:rsidR="00EF2D0E" w:rsidRDefault="00EF2D0E" w:rsidP="00727C75">
      <w:pPr>
        <w:rPr>
          <w:rFonts w:cs="Arial"/>
        </w:rPr>
      </w:pPr>
      <w:r>
        <w:rPr>
          <w:rFonts w:cs="Arial"/>
          <w:lang w:val="en-US"/>
        </w:rPr>
        <w:t xml:space="preserve">The motivation of email discussion </w:t>
      </w:r>
      <w:r w:rsidRPr="00EF2D0E">
        <w:rPr>
          <w:rFonts w:cs="Arial"/>
        </w:rPr>
        <w:t>[Post109e#15]</w:t>
      </w:r>
      <w:r>
        <w:rPr>
          <w:rFonts w:cs="Arial"/>
        </w:rPr>
        <w:t xml:space="preserve"> is to identify RAN2 issues </w:t>
      </w:r>
      <w:r w:rsidRPr="00EF2D0E">
        <w:rPr>
          <w:rFonts w:cs="Arial"/>
        </w:rPr>
        <w:t xml:space="preserve">created by shorter DRX cycles </w:t>
      </w:r>
      <w:r w:rsidR="00141D1A">
        <w:rPr>
          <w:rFonts w:cs="Arial"/>
        </w:rPr>
        <w:t xml:space="preserve">(320ms and 640ms in the FFS) </w:t>
      </w:r>
      <w:r w:rsidRPr="00EF2D0E">
        <w:rPr>
          <w:rFonts w:cs="Arial"/>
        </w:rPr>
        <w:t>that cannot be solved</w:t>
      </w:r>
      <w:r>
        <w:rPr>
          <w:rFonts w:cs="Arial"/>
        </w:rPr>
        <w:t xml:space="preserve">, if any. According to the comments in the email discussion, it is clear that no critical RAN2 issue which cannot be solved </w:t>
      </w:r>
      <w:r w:rsidR="00417EF5">
        <w:rPr>
          <w:rFonts w:cs="Arial"/>
        </w:rPr>
        <w:t>was</w:t>
      </w:r>
      <w:r>
        <w:rPr>
          <w:rFonts w:cs="Arial"/>
        </w:rPr>
        <w:t xml:space="preserve"> identified:</w:t>
      </w:r>
    </w:p>
    <w:p w14:paraId="4B2FB3EC" w14:textId="11DA4279" w:rsidR="00EF2D0E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>ection 2.1 for PO timing jitter and section 2.2 for transmission blocking:</w:t>
      </w:r>
    </w:p>
    <w:p w14:paraId="1029F778" w14:textId="3B3A5AA1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only exist for certain deployment or configuration</w:t>
      </w:r>
    </w:p>
    <w:p w14:paraId="4C2FD4AC" w14:textId="2F264CDB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</w:t>
      </w:r>
      <w:r w:rsidR="00C60B98" w:rsidRPr="006E1676">
        <w:rPr>
          <w:rFonts w:cs="Arial"/>
          <w:lang w:val="en-US"/>
        </w:rPr>
        <w:t>s</w:t>
      </w:r>
      <w:r w:rsidR="002E6598" w:rsidRPr="006E1676">
        <w:rPr>
          <w:rFonts w:cs="Arial"/>
          <w:lang w:val="en-US"/>
        </w:rPr>
        <w:t xml:space="preserve"> can be addressed by NW implementation or solution proposed in the email</w:t>
      </w:r>
      <w:r w:rsidR="00C60B98" w:rsidRPr="006E1676">
        <w:rPr>
          <w:rFonts w:cs="Arial"/>
          <w:lang w:val="en-US"/>
        </w:rPr>
        <w:t xml:space="preserve"> discussion</w:t>
      </w:r>
      <w:r w:rsidR="002E6598" w:rsidRPr="006E1676">
        <w:rPr>
          <w:rFonts w:cs="Arial"/>
          <w:lang w:val="en-US"/>
        </w:rPr>
        <w:t>.</w:t>
      </w:r>
    </w:p>
    <w:p w14:paraId="576BCF8E" w14:textId="77777777" w:rsidR="00336C84" w:rsidRPr="006E1676" w:rsidRDefault="00336C84" w:rsidP="00336C84">
      <w:pPr>
        <w:rPr>
          <w:rFonts w:cs="Arial"/>
          <w:lang w:val="en-US"/>
        </w:rPr>
      </w:pPr>
    </w:p>
    <w:p w14:paraId="453C57C2" w14:textId="7923F832" w:rsidR="00336C84" w:rsidRPr="006E1676" w:rsidRDefault="00336C84" w:rsidP="00336C84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 w:hint="eastAsia"/>
          <w:lang w:val="en-US"/>
        </w:rPr>
        <w:t>S</w:t>
      </w:r>
      <w:r w:rsidRPr="006E1676">
        <w:rPr>
          <w:rFonts w:cs="Arial"/>
          <w:lang w:val="en-US"/>
        </w:rPr>
        <w:t xml:space="preserve">ection 2.2 for load </w:t>
      </w:r>
      <w:r w:rsidR="00C60B98" w:rsidRPr="006E1676">
        <w:rPr>
          <w:rFonts w:cs="Arial"/>
          <w:lang w:val="en-US"/>
        </w:rPr>
        <w:t>balancing</w:t>
      </w:r>
      <w:r w:rsidRPr="006E1676">
        <w:rPr>
          <w:rFonts w:cs="Arial"/>
          <w:lang w:val="en-US"/>
        </w:rPr>
        <w:t>:</w:t>
      </w:r>
    </w:p>
    <w:p w14:paraId="36FF80CC" w14:textId="6A90BC4D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is not critical</w:t>
      </w:r>
    </w:p>
    <w:p w14:paraId="02FCEB5A" w14:textId="7BF5B850" w:rsidR="00336C84" w:rsidRPr="006E1676" w:rsidRDefault="001E5561" w:rsidP="00336C84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9</w:t>
      </w:r>
      <w:r w:rsidR="00336C84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336C84" w:rsidRPr="006E1676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6FD48030" w14:textId="77777777" w:rsidR="002E6598" w:rsidRPr="006E1676" w:rsidRDefault="002E6598" w:rsidP="00336C84">
      <w:pPr>
        <w:rPr>
          <w:rFonts w:cs="Arial"/>
          <w:lang w:val="en-US"/>
        </w:rPr>
      </w:pPr>
    </w:p>
    <w:p w14:paraId="71B42484" w14:textId="78756C7A" w:rsidR="002E6598" w:rsidRPr="006E1676" w:rsidRDefault="002E6598" w:rsidP="002E6598">
      <w:pPr>
        <w:pStyle w:val="af7"/>
        <w:numPr>
          <w:ilvl w:val="0"/>
          <w:numId w:val="21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Section 2.4 for CSS overlapping:</w:t>
      </w:r>
    </w:p>
    <w:p w14:paraId="26E9D065" w14:textId="21B933FD" w:rsidR="002E6598" w:rsidRPr="006E1676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6E1676">
        <w:rPr>
          <w:rFonts w:cs="Arial"/>
          <w:lang w:val="en-US"/>
        </w:rPr>
        <w:t xml:space="preserve"> companies think the issue only exists for certain deployment or configuration</w:t>
      </w:r>
    </w:p>
    <w:p w14:paraId="72EC70A8" w14:textId="48B6B0E1" w:rsidR="002E6598" w:rsidRPr="002E6598" w:rsidRDefault="001E5561" w:rsidP="002E6598">
      <w:pPr>
        <w:pStyle w:val="af7"/>
        <w:numPr>
          <w:ilvl w:val="0"/>
          <w:numId w:val="22"/>
        </w:numPr>
        <w:rPr>
          <w:rFonts w:cs="Arial"/>
          <w:lang w:val="en-US"/>
        </w:rPr>
      </w:pPr>
      <w:r w:rsidRPr="006E1676">
        <w:rPr>
          <w:rFonts w:cs="Arial"/>
          <w:lang w:val="en-US"/>
        </w:rPr>
        <w:t>8</w:t>
      </w:r>
      <w:r w:rsidR="002E6598" w:rsidRPr="006E1676">
        <w:rPr>
          <w:rFonts w:cs="Arial"/>
          <w:lang w:val="en-US"/>
        </w:rPr>
        <w:t xml:space="preserve"> out of </w:t>
      </w:r>
      <w:r w:rsidRPr="006E1676">
        <w:rPr>
          <w:rFonts w:cs="Arial"/>
          <w:lang w:val="en-US"/>
        </w:rPr>
        <w:t>10</w:t>
      </w:r>
      <w:r w:rsidR="002E6598" w:rsidRPr="002E6598">
        <w:rPr>
          <w:rFonts w:cs="Arial"/>
          <w:lang w:val="en-US"/>
        </w:rPr>
        <w:t xml:space="preserve"> companies think the issue can be addressed by NW implementation or solution proposed in the email.</w:t>
      </w:r>
    </w:p>
    <w:p w14:paraId="43AD963B" w14:textId="4CBF3D2A" w:rsidR="002E6598" w:rsidRPr="00141D1A" w:rsidRDefault="00141D1A" w:rsidP="00727C75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="001E5561"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11B3F59C" w14:textId="77777777" w:rsidR="00141D1A" w:rsidRDefault="00141D1A" w:rsidP="00727C75">
      <w:pPr>
        <w:rPr>
          <w:rFonts w:cs="Arial"/>
          <w:lang w:val="en-US"/>
        </w:rPr>
      </w:pPr>
    </w:p>
    <w:p w14:paraId="21866407" w14:textId="3CCA6853" w:rsidR="00141D1A" w:rsidRDefault="00141D1A" w:rsidP="00727C75">
      <w:pPr>
        <w:rPr>
          <w:rFonts w:cs="Arial"/>
          <w:lang w:val="en-US"/>
        </w:rPr>
      </w:pPr>
      <w:r>
        <w:rPr>
          <w:rFonts w:cs="Arial"/>
          <w:lang w:val="en-US"/>
        </w:rPr>
        <w:t>Based on the observation</w:t>
      </w:r>
      <w:r w:rsidR="006028BB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considering that it </w:t>
      </w:r>
      <w:r w:rsidR="00417EF5">
        <w:rPr>
          <w:rFonts w:cs="Arial"/>
          <w:lang w:val="en-US"/>
        </w:rPr>
        <w:t>wa</w:t>
      </w:r>
      <w:r>
        <w:rPr>
          <w:rFonts w:cs="Arial"/>
          <w:lang w:val="en-US"/>
        </w:rPr>
        <w:t xml:space="preserve">s clear majority view on supporting 320/640ms in the last RAN2#109e meeting </w:t>
      </w:r>
      <w:r w:rsidRPr="00141D1A">
        <w:rPr>
          <w:rFonts w:cs="Arial"/>
          <w:vertAlign w:val="superscript"/>
          <w:lang w:val="en-US"/>
        </w:rPr>
        <w:t>[4]</w:t>
      </w:r>
      <w:r>
        <w:rPr>
          <w:rFonts w:cs="Arial"/>
          <w:lang w:val="en-US"/>
        </w:rPr>
        <w:t>, it is proposed to support the following value</w:t>
      </w:r>
      <w:r w:rsidR="006028B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for UE specific DRX cycle in NB-IoT cell, for both EPS and 5GS:</w:t>
      </w:r>
    </w:p>
    <w:p w14:paraId="2BF90ACC" w14:textId="4B664A9A" w:rsidR="00EF2D0E" w:rsidRDefault="00141D1A" w:rsidP="00141D1A">
      <w:pPr>
        <w:ind w:left="567" w:firstLine="567"/>
        <w:rPr>
          <w:rFonts w:cs="Arial"/>
          <w:lang w:val="en-US"/>
        </w:rPr>
      </w:pPr>
      <w:r w:rsidRPr="00141D1A">
        <w:rPr>
          <w:rFonts w:cs="Arial"/>
          <w:lang w:val="en-US"/>
        </w:rPr>
        <w:t>320ms, 640ms, 1280ms, 2560ms, 5120ms and 10240ms</w:t>
      </w:r>
    </w:p>
    <w:p w14:paraId="2E48D8B4" w14:textId="6B99EACD" w:rsidR="00141D1A" w:rsidRPr="00141D1A" w:rsidRDefault="00141D1A" w:rsidP="00727C75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="001E5561"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755EBECE" w14:textId="77777777" w:rsidR="00036F3E" w:rsidRDefault="00036F3E" w:rsidP="00141D1A">
      <w:pPr>
        <w:overflowPunct/>
      </w:pPr>
    </w:p>
    <w:p w14:paraId="58F94FB6" w14:textId="77777777" w:rsidR="00391E21" w:rsidRDefault="00391E21" w:rsidP="00141D1A">
      <w:pPr>
        <w:overflowPunct/>
      </w:pPr>
      <w:r>
        <w:t>F</w:t>
      </w:r>
      <w:r w:rsidR="00417EF5">
        <w:t xml:space="preserve">or most of the issues in </w:t>
      </w:r>
      <w:r w:rsidRPr="00391E21">
        <w:t>email discussion [Post109e#15]</w:t>
      </w:r>
      <w:r>
        <w:t xml:space="preserve">, it is majority view that the issues only exist for certain deployment or configuration. Thus, we think SIB indication is needed so that the NW/operator can enable/disable the use of UE specific DRX according to the deployment and targeted use cases. </w:t>
      </w:r>
    </w:p>
    <w:p w14:paraId="48A72736" w14:textId="6F73D19B" w:rsidR="00417EF5" w:rsidRDefault="00391E21" w:rsidP="00141D1A">
      <w:pPr>
        <w:overflowPunct/>
      </w:pPr>
      <w:r>
        <w:t>It has been agreed in the last meeting that SIB indication is needed for EPS. We propose to introduce SIB indication also for 5GS.</w:t>
      </w:r>
    </w:p>
    <w:p w14:paraId="29532AA7" w14:textId="49B25AD2" w:rsidR="00391E21" w:rsidRDefault="00391E21" w:rsidP="00391E2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="001E5561"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4F982718" w14:textId="77777777" w:rsidR="00417EF5" w:rsidRDefault="00417EF5" w:rsidP="00141D1A">
      <w:pPr>
        <w:overflowPunct/>
      </w:pPr>
    </w:p>
    <w:p w14:paraId="7D96FC08" w14:textId="156CE9F5" w:rsidR="00141D1A" w:rsidRDefault="00141D1A" w:rsidP="00141D1A">
      <w:pPr>
        <w:overflowPunct/>
      </w:pPr>
      <w:r>
        <w:t xml:space="preserve">CT1 </w:t>
      </w:r>
      <w:r w:rsidR="00036F3E">
        <w:t xml:space="preserve">has sent </w:t>
      </w:r>
      <w:r>
        <w:t xml:space="preserve">LS </w:t>
      </w:r>
      <w:r>
        <w:rPr>
          <w:vertAlign w:val="superscript"/>
        </w:rPr>
        <w:t>[</w:t>
      </w:r>
      <w:r w:rsidR="00036F3E">
        <w:rPr>
          <w:vertAlign w:val="superscript"/>
        </w:rPr>
        <w:t>5</w:t>
      </w:r>
      <w:r>
        <w:rPr>
          <w:vertAlign w:val="superscript"/>
        </w:rPr>
        <w:t>]</w:t>
      </w:r>
      <w:r>
        <w:t xml:space="preserve"> on UE specific DRX </w:t>
      </w:r>
      <w:r w:rsidR="00036F3E">
        <w:t xml:space="preserve">in the last meeting to </w:t>
      </w:r>
      <w:r>
        <w:t>ask RAN2 to feedback on the values for UE specific DRX cycle: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141D1A" w14:paraId="27F6DE76" w14:textId="77777777" w:rsidTr="00141D1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B41" w14:textId="77777777" w:rsidR="00141D1A" w:rsidRDefault="00141D1A">
            <w:r>
              <w:t>Additionally, CT1 would like to receive feedback on the following questions to decide the NAS part of the solution to pursue:</w:t>
            </w:r>
          </w:p>
          <w:p w14:paraId="1F69A944" w14:textId="77777777" w:rsidR="00141D1A" w:rsidRDefault="00141D1A" w:rsidP="00141D1A">
            <w:pPr>
              <w:numPr>
                <w:ilvl w:val="0"/>
                <w:numId w:val="23"/>
              </w:numPr>
              <w:spacing w:after="180"/>
              <w:jc w:val="left"/>
              <w:textAlignment w:val="auto"/>
            </w:pPr>
            <w:r>
              <w:t>Question to RAN2: What values shall be supported for UE specific DRX for NB-IoT?</w:t>
            </w:r>
          </w:p>
          <w:p w14:paraId="338F6893" w14:textId="77777777" w:rsidR="00141D1A" w:rsidRDefault="00141D1A">
            <w:pPr>
              <w:overflowPunct/>
              <w:rPr>
                <w:rFonts w:cs="Arial"/>
                <w:bCs/>
              </w:rPr>
            </w:pPr>
          </w:p>
          <w:p w14:paraId="1FABA533" w14:textId="77777777" w:rsidR="00141D1A" w:rsidRDefault="00141D1A">
            <w:pPr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RAN2 and RAN3:</w:t>
            </w:r>
          </w:p>
          <w:p w14:paraId="16ED482F" w14:textId="77777777" w:rsidR="00141D1A" w:rsidRDefault="00141D1A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  <w:color w:val="0070C0"/>
              </w:rPr>
              <w:tab/>
            </w:r>
            <w:r>
              <w:t>CT1 kindly asks RAN2 and RAN3 to answer the questions above.</w:t>
            </w:r>
          </w:p>
        </w:tc>
      </w:tr>
    </w:tbl>
    <w:p w14:paraId="44C10EDD" w14:textId="77777777" w:rsidR="00141D1A" w:rsidRDefault="00141D1A" w:rsidP="00141D1A">
      <w:pPr>
        <w:overflowPunct/>
        <w:rPr>
          <w:rFonts w:cs="Arial"/>
          <w:bCs/>
        </w:rPr>
      </w:pPr>
    </w:p>
    <w:p w14:paraId="3D63FE64" w14:textId="122E7B8C" w:rsidR="00141D1A" w:rsidRDefault="00036F3E" w:rsidP="00141D1A">
      <w:pPr>
        <w:overflowPunct/>
        <w:rPr>
          <w:rFonts w:cs="Arial"/>
          <w:bCs/>
        </w:rPr>
      </w:pPr>
      <w:r>
        <w:rPr>
          <w:rFonts w:cs="Arial"/>
          <w:bCs/>
        </w:rPr>
        <w:t xml:space="preserve">Considering that RAN3 also needs to add </w:t>
      </w:r>
      <w:r w:rsidRPr="00036F3E">
        <w:rPr>
          <w:rFonts w:cs="Arial"/>
          <w:bCs/>
        </w:rPr>
        <w:t>5120ms and 10240ms</w:t>
      </w:r>
      <w:r>
        <w:rPr>
          <w:rFonts w:cs="Arial"/>
          <w:bCs/>
        </w:rPr>
        <w:t xml:space="preserve"> in S1 paging message, </w:t>
      </w:r>
      <w:r w:rsidRPr="00036F3E">
        <w:rPr>
          <w:rFonts w:cs="Arial"/>
          <w:bCs/>
        </w:rPr>
        <w:t xml:space="preserve">we think RAN2 should </w:t>
      </w:r>
      <w:r>
        <w:rPr>
          <w:rFonts w:cs="Arial"/>
          <w:bCs/>
        </w:rPr>
        <w:t>send LS to CT1 and RAN3</w:t>
      </w:r>
      <w:r w:rsidRPr="00036F3E">
        <w:rPr>
          <w:rFonts w:cs="Arial"/>
          <w:bCs/>
        </w:rPr>
        <w:t xml:space="preserve"> according to Proposal 1.</w:t>
      </w:r>
    </w:p>
    <w:p w14:paraId="40230E75" w14:textId="24B4916B" w:rsidR="00141D1A" w:rsidRDefault="00141D1A" w:rsidP="00141D1A">
      <w:pPr>
        <w:overflowPunct/>
        <w:rPr>
          <w:b/>
        </w:rPr>
      </w:pPr>
      <w:r>
        <w:rPr>
          <w:b/>
        </w:rPr>
        <w:t xml:space="preserve">Proposal </w:t>
      </w:r>
      <w:r w:rsidR="00391E21">
        <w:rPr>
          <w:b/>
        </w:rPr>
        <w:t>3</w:t>
      </w:r>
      <w:r>
        <w:rPr>
          <w:b/>
        </w:rPr>
        <w:t xml:space="preserve">: </w:t>
      </w:r>
      <w:r w:rsidR="001E5561" w:rsidRPr="001E5561">
        <w:rPr>
          <w:b/>
        </w:rPr>
        <w:t>Send a LS to CT1 and RAN3 to inform them about the UE specific DRX cycle values introduced for NB-IoT for both EPS and 5GS.</w:t>
      </w:r>
    </w:p>
    <w:p w14:paraId="3BAE344D" w14:textId="77777777" w:rsidR="00141D1A" w:rsidRDefault="00141D1A" w:rsidP="00727C75">
      <w:pPr>
        <w:rPr>
          <w:rFonts w:cs="Arial"/>
          <w:lang w:val="en-US"/>
        </w:rPr>
      </w:pPr>
    </w:p>
    <w:p w14:paraId="63845595" w14:textId="64B47EAA" w:rsidR="00417EF5" w:rsidRDefault="00417EF5" w:rsidP="00727C75">
      <w:pPr>
        <w:rPr>
          <w:rFonts w:cs="Arial"/>
          <w:lang w:val="en-US"/>
        </w:rPr>
      </w:pPr>
      <w:r>
        <w:rPr>
          <w:rFonts w:cs="Arial" w:hint="eastAsia"/>
          <w:lang w:val="en-US"/>
        </w:rPr>
        <w:t>R</w:t>
      </w:r>
      <w:r>
        <w:rPr>
          <w:rFonts w:cs="Arial"/>
          <w:lang w:val="en-US"/>
        </w:rPr>
        <w:t xml:space="preserve">RM requirements for 320ms and 640ms DRX cycles were also discussed in </w:t>
      </w:r>
      <w:r w:rsidRPr="00417EF5">
        <w:rPr>
          <w:rFonts w:cs="Arial"/>
          <w:lang w:val="en-US"/>
        </w:rPr>
        <w:t>email discussion [Post109e#15]</w:t>
      </w:r>
      <w:r>
        <w:rPr>
          <w:rFonts w:cs="Arial"/>
          <w:lang w:val="en-US"/>
        </w:rPr>
        <w:t xml:space="preserve">. All companies think that </w:t>
      </w:r>
      <w:r w:rsidRPr="00417EF5">
        <w:rPr>
          <w:rFonts w:cs="Arial"/>
          <w:lang w:val="en-US"/>
        </w:rPr>
        <w:t>RRM requirements</w:t>
      </w:r>
      <w:r>
        <w:rPr>
          <w:rFonts w:cs="Arial"/>
          <w:lang w:val="en-US"/>
        </w:rPr>
        <w:t xml:space="preserve"> may need to be updated by RAN4 and most companies agree to send LS to RAN4.</w:t>
      </w:r>
    </w:p>
    <w:p w14:paraId="7B6C2821" w14:textId="53BFF15A" w:rsidR="00417EF5" w:rsidRDefault="00417EF5" w:rsidP="00417EF5">
      <w:pPr>
        <w:overflowPunct/>
        <w:rPr>
          <w:b/>
        </w:rPr>
      </w:pPr>
      <w:r w:rsidRPr="00417EF5">
        <w:rPr>
          <w:b/>
        </w:rPr>
        <w:t xml:space="preserve">Proposal </w:t>
      </w:r>
      <w:r w:rsidR="00391E21">
        <w:rPr>
          <w:b/>
        </w:rPr>
        <w:t>4</w:t>
      </w:r>
      <w:r w:rsidRPr="00417EF5">
        <w:rPr>
          <w:b/>
        </w:rPr>
        <w:t xml:space="preserve">: </w:t>
      </w:r>
      <w:r w:rsidR="001E5561"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7DEB584B" w14:textId="77777777" w:rsidR="00417EF5" w:rsidRPr="00417EF5" w:rsidRDefault="00417EF5" w:rsidP="00417EF5">
      <w:pPr>
        <w:overflowPunct/>
        <w:rPr>
          <w:b/>
        </w:rPr>
      </w:pPr>
    </w:p>
    <w:p w14:paraId="2814D73F" w14:textId="77777777" w:rsidR="00F0188C" w:rsidRDefault="00285EB2" w:rsidP="00766F32">
      <w:pPr>
        <w:pStyle w:val="1"/>
      </w:pPr>
      <w:r>
        <w:t>C</w:t>
      </w:r>
      <w:r>
        <w:rPr>
          <w:rFonts w:hint="eastAsia"/>
        </w:rPr>
        <w:t>onclu</w:t>
      </w:r>
      <w:r>
        <w:t>sion</w:t>
      </w:r>
    </w:p>
    <w:p w14:paraId="4292649A" w14:textId="536592EE" w:rsidR="00F356EF" w:rsidRPr="00374352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4D2874">
        <w:rPr>
          <w:rFonts w:cs="Arial"/>
          <w:lang w:eastAsia="en-US"/>
        </w:rPr>
        <w:t xml:space="preserve">the </w:t>
      </w:r>
      <w:r w:rsidR="00391E21">
        <w:rPr>
          <w:rFonts w:cs="Arial"/>
          <w:lang w:eastAsia="en-US"/>
        </w:rPr>
        <w:t xml:space="preserve">FFS for UE specific </w:t>
      </w:r>
      <w:r w:rsidR="00BD43AF">
        <w:rPr>
          <w:rFonts w:cs="Arial"/>
          <w:lang w:eastAsia="en-US"/>
        </w:rPr>
        <w:t xml:space="preserve">DRX in NB-IoT. Corresponding </w:t>
      </w:r>
      <w:r w:rsidR="00391E21">
        <w:rPr>
          <w:rFonts w:cs="Arial"/>
          <w:lang w:eastAsia="en-US"/>
        </w:rPr>
        <w:t xml:space="preserve">observation and </w:t>
      </w:r>
      <w:r w:rsidR="00C67745">
        <w:rPr>
          <w:rFonts w:cs="Arial"/>
          <w:lang w:eastAsia="en-US"/>
        </w:rPr>
        <w:t>proposal</w:t>
      </w:r>
      <w:r w:rsidR="00711C7A">
        <w:rPr>
          <w:rFonts w:cs="Arial"/>
          <w:lang w:eastAsia="en-US"/>
        </w:rPr>
        <w:t>s</w:t>
      </w:r>
      <w:r w:rsidR="00BD43AF">
        <w:rPr>
          <w:rFonts w:cs="Arial"/>
          <w:lang w:eastAsia="en-US"/>
        </w:rPr>
        <w:t xml:space="preserve"> are listed as follows</w:t>
      </w:r>
      <w:r w:rsidR="00135672">
        <w:rPr>
          <w:rFonts w:cs="Arial"/>
          <w:lang w:eastAsia="en-US"/>
        </w:rPr>
        <w:t>:</w:t>
      </w:r>
    </w:p>
    <w:p w14:paraId="08DB17CF" w14:textId="77777777" w:rsidR="001E5561" w:rsidRPr="00141D1A" w:rsidRDefault="001E5561" w:rsidP="001E5561">
      <w:pPr>
        <w:rPr>
          <w:rFonts w:cs="Arial"/>
          <w:b/>
          <w:i/>
          <w:lang w:val="en-US"/>
        </w:rPr>
      </w:pPr>
      <w:r w:rsidRPr="00141D1A">
        <w:rPr>
          <w:rFonts w:cs="Arial" w:hint="eastAsia"/>
          <w:b/>
          <w:i/>
          <w:lang w:val="en-US"/>
        </w:rPr>
        <w:t>O</w:t>
      </w:r>
      <w:r w:rsidRPr="00141D1A">
        <w:rPr>
          <w:rFonts w:cs="Arial"/>
          <w:b/>
          <w:i/>
          <w:lang w:val="en-US"/>
        </w:rPr>
        <w:t xml:space="preserve">bservation: </w:t>
      </w:r>
      <w:r w:rsidRPr="001E5561">
        <w:rPr>
          <w:rFonts w:cs="Arial"/>
          <w:b/>
          <w:i/>
          <w:lang w:val="en-US"/>
        </w:rPr>
        <w:t>No critical issue was identified in email discussion [Post109e#15] if UE specific DRX cycle values 320ms and 640ms are introduced</w:t>
      </w:r>
    </w:p>
    <w:p w14:paraId="582D0716" w14:textId="77777777" w:rsidR="001E5561" w:rsidRDefault="001E5561" w:rsidP="001E5561">
      <w:pPr>
        <w:rPr>
          <w:rFonts w:cs="Arial"/>
          <w:lang w:val="en-US"/>
        </w:rPr>
      </w:pPr>
    </w:p>
    <w:p w14:paraId="6FF023E9" w14:textId="77777777" w:rsidR="001E5561" w:rsidRPr="00141D1A" w:rsidRDefault="001E5561" w:rsidP="001E5561">
      <w:pPr>
        <w:rPr>
          <w:rFonts w:cs="Arial"/>
          <w:b/>
          <w:lang w:val="en-US"/>
        </w:rPr>
      </w:pPr>
      <w:r w:rsidRPr="00141D1A">
        <w:rPr>
          <w:rFonts w:cs="Arial"/>
          <w:b/>
          <w:lang w:val="en-US"/>
        </w:rPr>
        <w:t xml:space="preserve">Proposal: 1: </w:t>
      </w:r>
      <w:r w:rsidRPr="001E5561">
        <w:rPr>
          <w:rFonts w:cs="Arial"/>
          <w:b/>
          <w:lang w:val="en-US"/>
        </w:rPr>
        <w:t>UE-specific DRX cycle values 320ms, 640ms, 1280ms, 2560ms, 5120ms and 10240ms are supported in NB-IoT for both EPS and 5GS</w:t>
      </w:r>
      <w:r w:rsidRPr="00141D1A">
        <w:rPr>
          <w:rFonts w:cs="Arial"/>
          <w:b/>
          <w:lang w:val="en-US"/>
        </w:rPr>
        <w:t>.</w:t>
      </w:r>
    </w:p>
    <w:p w14:paraId="36321C68" w14:textId="77777777" w:rsidR="001E5561" w:rsidRDefault="001E5561" w:rsidP="001E5561">
      <w:r w:rsidRPr="00141D1A">
        <w:rPr>
          <w:rFonts w:cs="Arial"/>
          <w:b/>
          <w:lang w:val="en-US"/>
        </w:rPr>
        <w:t xml:space="preserve">Proposal: </w:t>
      </w:r>
      <w:r>
        <w:rPr>
          <w:rFonts w:cs="Arial"/>
          <w:b/>
          <w:lang w:val="en-US"/>
        </w:rPr>
        <w:t>2</w:t>
      </w:r>
      <w:r w:rsidRPr="00141D1A">
        <w:rPr>
          <w:rFonts w:cs="Arial"/>
          <w:b/>
          <w:lang w:val="en-US"/>
        </w:rPr>
        <w:t xml:space="preserve">: </w:t>
      </w:r>
      <w:r w:rsidRPr="001E5561">
        <w:rPr>
          <w:rFonts w:cs="Arial"/>
          <w:b/>
          <w:lang w:val="en-US"/>
        </w:rPr>
        <w:t>Introduce an indication in SIB to enable/disable the use of UE specific DRX cycles in NB-IoT for 5GS (similar to EPS)</w:t>
      </w:r>
      <w:r w:rsidRPr="00141D1A">
        <w:rPr>
          <w:rFonts w:cs="Arial"/>
          <w:b/>
          <w:lang w:val="en-US"/>
        </w:rPr>
        <w:t>.</w:t>
      </w:r>
    </w:p>
    <w:p w14:paraId="76A6E95A" w14:textId="77777777" w:rsidR="001E5561" w:rsidRDefault="001E5561" w:rsidP="001E5561">
      <w:pPr>
        <w:overflowPunct/>
        <w:rPr>
          <w:b/>
        </w:rPr>
      </w:pPr>
      <w:r>
        <w:rPr>
          <w:b/>
        </w:rPr>
        <w:t xml:space="preserve">Proposal 3: </w:t>
      </w:r>
      <w:r w:rsidRPr="001E5561">
        <w:rPr>
          <w:b/>
        </w:rPr>
        <w:t>Send a LS to CT1 and RAN3 to inform them about the UE specific DRX cycle values introduced for NB-IoT for both EPS and 5GS.</w:t>
      </w:r>
    </w:p>
    <w:p w14:paraId="202A11F1" w14:textId="77777777" w:rsidR="001E5561" w:rsidRDefault="001E5561" w:rsidP="001E5561">
      <w:pPr>
        <w:overflowPunct/>
        <w:rPr>
          <w:b/>
        </w:rPr>
      </w:pPr>
      <w:r w:rsidRPr="00417EF5">
        <w:rPr>
          <w:b/>
        </w:rPr>
        <w:t xml:space="preserve">Proposal </w:t>
      </w:r>
      <w:r>
        <w:rPr>
          <w:b/>
        </w:rPr>
        <w:t>4</w:t>
      </w:r>
      <w:r w:rsidRPr="00417EF5">
        <w:rPr>
          <w:b/>
        </w:rPr>
        <w:t xml:space="preserve">: </w:t>
      </w:r>
      <w:r w:rsidRPr="001E5561">
        <w:rPr>
          <w:b/>
        </w:rPr>
        <w:t>Send a LS to RAN4 to inform them about the UE specific DRX cycle values introduced for NB-IoT for both EPS and 5GS and ask to update RRM requirements, if needed.</w:t>
      </w:r>
    </w:p>
    <w:p w14:paraId="052A4430" w14:textId="77777777" w:rsidR="0096305D" w:rsidRDefault="0096305D" w:rsidP="00361D9F">
      <w:pPr>
        <w:rPr>
          <w:rFonts w:ascii="Times New Roman" w:hAnsi="Times New Roman"/>
          <w:lang w:eastAsia="en-US"/>
        </w:rPr>
      </w:pPr>
    </w:p>
    <w:p w14:paraId="462A7C0D" w14:textId="6E9D2950" w:rsidR="00867AB0" w:rsidRPr="00E85CF5" w:rsidRDefault="00867AB0" w:rsidP="00361D9F">
      <w:pPr>
        <w:rPr>
          <w:rFonts w:cs="Arial"/>
          <w:lang w:eastAsia="en-US"/>
        </w:rPr>
      </w:pPr>
      <w:r w:rsidRPr="00E85CF5">
        <w:rPr>
          <w:rFonts w:cs="Arial" w:hint="eastAsia"/>
          <w:lang w:eastAsia="en-US"/>
        </w:rPr>
        <w:t xml:space="preserve">Draft </w:t>
      </w:r>
      <w:proofErr w:type="spellStart"/>
      <w:r w:rsidR="00391E21">
        <w:rPr>
          <w:rFonts w:cs="Arial"/>
          <w:lang w:eastAsia="en-US"/>
        </w:rPr>
        <w:t>LSes</w:t>
      </w:r>
      <w:proofErr w:type="spellEnd"/>
      <w:r w:rsidRPr="00E85CF5">
        <w:rPr>
          <w:rFonts w:cs="Arial" w:hint="eastAsia"/>
          <w:lang w:eastAsia="en-US"/>
        </w:rPr>
        <w:t xml:space="preserve"> related to </w:t>
      </w:r>
      <w:r w:rsidRPr="00E85CF5">
        <w:rPr>
          <w:rFonts w:cs="Arial"/>
          <w:lang w:eastAsia="en-US"/>
        </w:rPr>
        <w:t>proposal</w:t>
      </w:r>
      <w:r w:rsidR="00391E21">
        <w:rPr>
          <w:rFonts w:cs="Arial"/>
          <w:lang w:eastAsia="en-US"/>
        </w:rPr>
        <w:t>s</w:t>
      </w:r>
      <w:r w:rsidRPr="00E85CF5">
        <w:rPr>
          <w:rFonts w:cs="Arial" w:hint="eastAsia"/>
          <w:lang w:eastAsia="en-US"/>
        </w:rPr>
        <w:t xml:space="preserve"> </w:t>
      </w:r>
      <w:r w:rsidR="00391E21">
        <w:rPr>
          <w:rFonts w:cs="Arial"/>
          <w:lang w:eastAsia="en-US"/>
        </w:rPr>
        <w:t>3</w:t>
      </w:r>
      <w:r w:rsidRPr="00E85CF5">
        <w:rPr>
          <w:rFonts w:cs="Arial"/>
          <w:lang w:eastAsia="en-US"/>
        </w:rPr>
        <w:t xml:space="preserve"> and </w:t>
      </w:r>
      <w:r w:rsidR="00391E21">
        <w:rPr>
          <w:rFonts w:cs="Arial"/>
          <w:lang w:eastAsia="en-US"/>
        </w:rPr>
        <w:t>4</w:t>
      </w:r>
      <w:r w:rsidRPr="00E85CF5">
        <w:rPr>
          <w:rFonts w:cs="Arial"/>
          <w:lang w:eastAsia="en-US"/>
        </w:rPr>
        <w:t xml:space="preserve"> are provided in </w:t>
      </w:r>
      <w:r w:rsidRPr="00E85CF5">
        <w:rPr>
          <w:rFonts w:cs="Arial"/>
          <w:vertAlign w:val="superscript"/>
          <w:lang w:eastAsia="en-US"/>
        </w:rPr>
        <w:t>[</w:t>
      </w:r>
      <w:r w:rsidR="00391E21">
        <w:rPr>
          <w:rFonts w:cs="Arial"/>
          <w:vertAlign w:val="superscript"/>
          <w:lang w:eastAsia="en-US"/>
        </w:rPr>
        <w:t>6</w:t>
      </w:r>
      <w:r w:rsidRPr="00E85CF5">
        <w:rPr>
          <w:rFonts w:cs="Arial"/>
          <w:vertAlign w:val="superscript"/>
          <w:lang w:eastAsia="en-US"/>
        </w:rPr>
        <w:t>]</w:t>
      </w:r>
      <w:r w:rsidR="00391E21">
        <w:rPr>
          <w:rFonts w:cs="Arial"/>
          <w:lang w:eastAsia="en-US"/>
        </w:rPr>
        <w:t xml:space="preserve"> and </w:t>
      </w:r>
      <w:r w:rsidR="00391E21" w:rsidRPr="00391E21">
        <w:rPr>
          <w:rFonts w:cs="Arial"/>
          <w:vertAlign w:val="superscript"/>
          <w:lang w:eastAsia="en-US"/>
        </w:rPr>
        <w:t>[7]</w:t>
      </w:r>
      <w:r w:rsidRPr="00E85CF5">
        <w:rPr>
          <w:rFonts w:cs="Arial"/>
          <w:lang w:eastAsia="en-US"/>
        </w:rPr>
        <w:t>.</w:t>
      </w:r>
    </w:p>
    <w:p w14:paraId="6157D531" w14:textId="77777777" w:rsidR="00144AA2" w:rsidRDefault="00144AA2" w:rsidP="00941FD2">
      <w:pPr>
        <w:pStyle w:val="1"/>
      </w:pPr>
      <w:r w:rsidRPr="003405B1">
        <w:t>References</w:t>
      </w:r>
    </w:p>
    <w:p w14:paraId="37D202DA" w14:textId="77777777" w:rsidR="00C77C5F" w:rsidRDefault="00711C7A" w:rsidP="00C77C5F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9429C2">
        <w:rPr>
          <w:rFonts w:ascii="Arial" w:hAnsi="Arial" w:cs="Arial"/>
        </w:rPr>
        <w:t>RP-192313, “WID revision: Additional enhancements for NB-IoT</w:t>
      </w:r>
      <w:r w:rsidRPr="004B47B6">
        <w:rPr>
          <w:rFonts w:ascii="Arial" w:hAnsi="Arial" w:cs="Arial"/>
        </w:rPr>
        <w:t xml:space="preserve">”, </w:t>
      </w:r>
      <w:proofErr w:type="spellStart"/>
      <w:r w:rsidRPr="004B47B6">
        <w:rPr>
          <w:rFonts w:ascii="Arial" w:hAnsi="Arial" w:cs="Arial"/>
        </w:rPr>
        <w:t>Futurewei</w:t>
      </w:r>
      <w:proofErr w:type="spellEnd"/>
      <w:r w:rsidRPr="004B47B6">
        <w:rPr>
          <w:rFonts w:ascii="Arial" w:hAnsi="Arial" w:cs="Arial"/>
        </w:rPr>
        <w:t>, RAN#85 Newport Beach, USA, Se</w:t>
      </w:r>
      <w:r w:rsidRPr="005A27DA">
        <w:rPr>
          <w:rFonts w:ascii="Arial" w:hAnsi="Arial" w:cs="Arial"/>
        </w:rPr>
        <w:t>p.</w:t>
      </w:r>
      <w:r w:rsidRPr="000D761D">
        <w:rPr>
          <w:rFonts w:ascii="Arial" w:hAnsi="Arial" w:cs="Arial"/>
        </w:rPr>
        <w:t xml:space="preserve"> 16-20, 2019</w:t>
      </w:r>
    </w:p>
    <w:p w14:paraId="2206CE9B" w14:textId="548DFD1F" w:rsidR="00F833AD" w:rsidRPr="00036F3E" w:rsidRDefault="00C77C5F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/>
        </w:rPr>
        <w:t>R</w:t>
      </w:r>
      <w:r w:rsidR="00885F72" w:rsidRPr="00036F3E">
        <w:rPr>
          <w:rFonts w:ascii="Arial" w:hAnsi="Arial" w:cs="Arial"/>
        </w:rPr>
        <w:t>2</w:t>
      </w:r>
      <w:r w:rsidRPr="00036F3E">
        <w:rPr>
          <w:rFonts w:ascii="Arial" w:hAnsi="Arial" w:cs="Arial"/>
        </w:rPr>
        <w:t>-</w:t>
      </w:r>
      <w:r w:rsidR="00885F72" w:rsidRPr="00036F3E">
        <w:rPr>
          <w:rFonts w:ascii="Arial" w:hAnsi="Arial" w:cs="Arial"/>
        </w:rPr>
        <w:t>2001886</w:t>
      </w:r>
      <w:r w:rsidRPr="00036F3E">
        <w:rPr>
          <w:rFonts w:ascii="Arial" w:hAnsi="Arial" w:cs="Arial"/>
        </w:rPr>
        <w:t xml:space="preserve"> “</w:t>
      </w:r>
      <w:r w:rsidR="00885F72" w:rsidRPr="00036F3E">
        <w:rPr>
          <w:rFonts w:ascii="Arial" w:hAnsi="Arial" w:cs="Arial"/>
        </w:rPr>
        <w:t>RAN2 agreements for Rel-16 additional enhancements for NB-IoT and MTC</w:t>
      </w:r>
      <w:r w:rsidRPr="00036F3E">
        <w:rPr>
          <w:rFonts w:ascii="Arial" w:hAnsi="Arial" w:cs="Arial"/>
        </w:rPr>
        <w:t xml:space="preserve">”, </w:t>
      </w:r>
      <w:r w:rsidR="00036F3E" w:rsidRPr="00036F3E">
        <w:rPr>
          <w:rFonts w:ascii="Arial" w:hAnsi="Arial" w:cs="Arial"/>
        </w:rPr>
        <w:t xml:space="preserve">BlackBerry </w:t>
      </w:r>
      <w:r w:rsidR="00036F3E">
        <w:rPr>
          <w:rFonts w:ascii="Arial" w:hAnsi="Arial" w:cs="Arial"/>
        </w:rPr>
        <w:t xml:space="preserve">, </w:t>
      </w:r>
      <w:r w:rsidRPr="00036F3E">
        <w:rPr>
          <w:rFonts w:ascii="Arial" w:hAnsi="Arial" w:cs="Arial"/>
        </w:rPr>
        <w:t>RAN</w:t>
      </w:r>
      <w:r w:rsidR="00885F72" w:rsidRPr="00036F3E">
        <w:rPr>
          <w:rFonts w:ascii="Arial" w:hAnsi="Arial" w:cs="Arial"/>
        </w:rPr>
        <w:t>2#109-e</w:t>
      </w:r>
      <w:r w:rsidRPr="00036F3E">
        <w:rPr>
          <w:rFonts w:ascii="Arial" w:hAnsi="Arial" w:cs="Arial"/>
        </w:rPr>
        <w:t xml:space="preserve">, </w:t>
      </w:r>
      <w:r w:rsidR="00036F3E" w:rsidRPr="00036F3E">
        <w:rPr>
          <w:rFonts w:ascii="Arial" w:hAnsi="Arial" w:cs="Arial"/>
        </w:rPr>
        <w:t xml:space="preserve">Online, </w:t>
      </w:r>
      <w:r w:rsidR="00885F72" w:rsidRPr="00036F3E">
        <w:rPr>
          <w:rFonts w:ascii="Arial" w:hAnsi="Arial" w:cs="Arial"/>
        </w:rPr>
        <w:t>24 Feb - 06 Mar, 2020</w:t>
      </w:r>
    </w:p>
    <w:p w14:paraId="2BE23D92" w14:textId="5A16B407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036F3E">
        <w:rPr>
          <w:rFonts w:ascii="Arial" w:hAnsi="Arial" w:cs="Arial" w:hint="eastAsia"/>
        </w:rPr>
        <w:t>R</w:t>
      </w:r>
      <w:r w:rsidRPr="00036F3E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3669</w:t>
      </w:r>
      <w:bookmarkStart w:id="1" w:name="_GoBack"/>
      <w:bookmarkEnd w:id="1"/>
      <w:r w:rsidRPr="00036F3E">
        <w:rPr>
          <w:rFonts w:ascii="Arial" w:hAnsi="Arial" w:cs="Arial"/>
        </w:rPr>
        <w:t xml:space="preserve">, “Report of [Post109e#15][NBIOT] UE specific DRX: DRX cycle values”, </w:t>
      </w:r>
      <w:proofErr w:type="spellStart"/>
      <w:r>
        <w:rPr>
          <w:rFonts w:ascii="Arial" w:hAnsi="Arial" w:cs="Arial"/>
        </w:rPr>
        <w:t>Sequans</w:t>
      </w:r>
      <w:proofErr w:type="spellEnd"/>
      <w:r w:rsidRPr="00036F3E">
        <w:rPr>
          <w:rFonts w:ascii="Arial" w:hAnsi="Arial" w:cs="Arial"/>
        </w:rPr>
        <w:t>, RAN2#109bis-e, Online, 20 – 30 April, 2020</w:t>
      </w:r>
    </w:p>
    <w:p w14:paraId="64DE0ED2" w14:textId="39840511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>2-2001804, “</w:t>
      </w:r>
      <w:r w:rsidRPr="00036F3E">
        <w:rPr>
          <w:rFonts w:ascii="Arial" w:hAnsi="Arial" w:cs="Arial"/>
        </w:rPr>
        <w:t xml:space="preserve">Report of [AT109e][318][NBIOT] value range of UE specific DRX in NB-IoT”, </w:t>
      </w:r>
      <w:r>
        <w:rPr>
          <w:rFonts w:ascii="Arial" w:hAnsi="Arial" w:cs="Arial"/>
        </w:rPr>
        <w:t>Huawei</w:t>
      </w:r>
      <w:r w:rsidRPr="00036F3E">
        <w:rPr>
          <w:rFonts w:ascii="Arial" w:hAnsi="Arial" w:cs="Arial"/>
        </w:rPr>
        <w:t>, RAN2#109-e, Online, 24 Feb - 06 Mar, 2020</w:t>
      </w:r>
    </w:p>
    <w:p w14:paraId="4CC5B765" w14:textId="716B8EFD" w:rsidR="00036F3E" w:rsidRPr="00036F3E" w:rsidRDefault="00036F3E" w:rsidP="00036F3E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36F3E">
        <w:rPr>
          <w:rFonts w:ascii="Arial" w:hAnsi="Arial" w:cs="Arial"/>
        </w:rPr>
        <w:t>2-2002212, “Reply LS on Rel-16 NB-IoT enhancements”, CT1, RAN2#109-e, Online, 24 Feb - 06 Mar, 2020</w:t>
      </w:r>
    </w:p>
    <w:p w14:paraId="5E375A43" w14:textId="430F5A4B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3748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Reply LS on Rel-16 NB-IoT enhancements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0C8EA9D0" w14:textId="308E1AA7" w:rsidR="00461B8E" w:rsidRPr="006028BB" w:rsidRDefault="00461B8E" w:rsidP="006028BB">
      <w:pPr>
        <w:pStyle w:val="References"/>
        <w:tabs>
          <w:tab w:val="clear" w:pos="360"/>
          <w:tab w:val="num" w:pos="567"/>
        </w:tabs>
        <w:ind w:left="567" w:hanging="567"/>
        <w:rPr>
          <w:rFonts w:ascii="Arial" w:hAnsi="Arial" w:cs="Arial"/>
        </w:rPr>
      </w:pPr>
      <w:r w:rsidRPr="006028BB">
        <w:rPr>
          <w:rFonts w:ascii="Arial" w:hAnsi="Arial" w:cs="Arial" w:hint="eastAsia"/>
        </w:rPr>
        <w:t>R</w:t>
      </w:r>
      <w:r w:rsidRPr="006028BB">
        <w:rPr>
          <w:rFonts w:ascii="Arial" w:hAnsi="Arial" w:cs="Arial"/>
        </w:rPr>
        <w:t>2-200</w:t>
      </w:r>
      <w:r w:rsidR="007E73C3">
        <w:rPr>
          <w:rFonts w:ascii="Arial" w:hAnsi="Arial" w:cs="Arial"/>
        </w:rPr>
        <w:t>3749</w:t>
      </w:r>
      <w:r w:rsidRPr="006028BB">
        <w:rPr>
          <w:rFonts w:ascii="Arial" w:hAnsi="Arial" w:cs="Arial"/>
        </w:rPr>
        <w:t>, “</w:t>
      </w:r>
      <w:r w:rsidR="006028BB" w:rsidRPr="006028BB">
        <w:rPr>
          <w:rFonts w:ascii="Arial" w:hAnsi="Arial" w:cs="Arial"/>
        </w:rPr>
        <w:t>[Draft] LS on UE specific DRX in NB-IoT</w:t>
      </w:r>
      <w:r w:rsidRPr="006028BB">
        <w:rPr>
          <w:rFonts w:ascii="Arial" w:hAnsi="Arial" w:cs="Arial"/>
        </w:rPr>
        <w:t xml:space="preserve">”, </w:t>
      </w:r>
      <w:r w:rsidR="006028BB" w:rsidRPr="006028BB">
        <w:rPr>
          <w:rFonts w:ascii="Arial" w:hAnsi="Arial" w:cs="Arial"/>
        </w:rPr>
        <w:t>Huawei</w:t>
      </w:r>
      <w:r w:rsidRPr="006028BB">
        <w:rPr>
          <w:rFonts w:ascii="Arial" w:hAnsi="Arial" w:cs="Arial"/>
        </w:rPr>
        <w:t xml:space="preserve">, RAN2#109bis-e, Online, 20 </w:t>
      </w:r>
      <w:r w:rsidR="006028BB">
        <w:rPr>
          <w:rFonts w:ascii="Arial" w:hAnsi="Arial" w:cs="Arial"/>
        </w:rPr>
        <w:t>-</w:t>
      </w:r>
      <w:r w:rsidRPr="006028BB">
        <w:rPr>
          <w:rFonts w:ascii="Arial" w:hAnsi="Arial" w:cs="Arial"/>
        </w:rPr>
        <w:t xml:space="preserve"> 30 April, 2020</w:t>
      </w:r>
    </w:p>
    <w:p w14:paraId="2D650FEB" w14:textId="77777777" w:rsidR="00867AB0" w:rsidRPr="00867AB0" w:rsidRDefault="00867AB0" w:rsidP="00867AB0">
      <w:pPr>
        <w:pStyle w:val="References"/>
        <w:numPr>
          <w:ilvl w:val="0"/>
          <w:numId w:val="0"/>
        </w:numPr>
        <w:ind w:left="360" w:hanging="360"/>
        <w:rPr>
          <w:rFonts w:ascii="Arial" w:hAnsi="Arial" w:cs="Arial"/>
        </w:rPr>
      </w:pPr>
    </w:p>
    <w:sectPr w:rsidR="00867AB0" w:rsidRPr="00867AB0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6CEAE" w14:textId="77777777" w:rsidR="009323D9" w:rsidRDefault="009323D9">
      <w:r>
        <w:separator/>
      </w:r>
    </w:p>
  </w:endnote>
  <w:endnote w:type="continuationSeparator" w:id="0">
    <w:p w14:paraId="2FA1A7E0" w14:textId="77777777" w:rsidR="009323D9" w:rsidRDefault="00932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391E21" w:rsidRDefault="00391E2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7E73C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7E73C3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675F0" w14:textId="77777777" w:rsidR="009323D9" w:rsidRDefault="009323D9">
      <w:r>
        <w:separator/>
      </w:r>
    </w:p>
  </w:footnote>
  <w:footnote w:type="continuationSeparator" w:id="0">
    <w:p w14:paraId="0723C02F" w14:textId="77777777" w:rsidR="009323D9" w:rsidRDefault="00932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391E21" w:rsidRDefault="00391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052E1"/>
    <w:multiLevelType w:val="hybridMultilevel"/>
    <w:tmpl w:val="9D880608"/>
    <w:lvl w:ilvl="0" w:tplc="DE96BA1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0570"/>
    <w:multiLevelType w:val="hybridMultilevel"/>
    <w:tmpl w:val="750476E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8573EA"/>
    <w:multiLevelType w:val="hybridMultilevel"/>
    <w:tmpl w:val="67F480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3D3B08"/>
    <w:multiLevelType w:val="hybridMultilevel"/>
    <w:tmpl w:val="ABA2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711F8F"/>
    <w:multiLevelType w:val="multilevel"/>
    <w:tmpl w:val="6E3EA2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272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A6A0B"/>
    <w:multiLevelType w:val="hybridMultilevel"/>
    <w:tmpl w:val="C9A8CE6A"/>
    <w:lvl w:ilvl="0" w:tplc="04090005">
      <w:start w:val="1"/>
      <w:numFmt w:val="bullet"/>
      <w:lvlText w:val=""/>
      <w:lvlJc w:val="left"/>
      <w:pPr>
        <w:tabs>
          <w:tab w:val="num" w:pos="315"/>
        </w:tabs>
        <w:ind w:left="315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25F4C"/>
    <w:multiLevelType w:val="hybridMultilevel"/>
    <w:tmpl w:val="7D0E22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5"/>
  </w:num>
  <w:num w:numId="5">
    <w:abstractNumId w:val="15"/>
  </w:num>
  <w:num w:numId="6">
    <w:abstractNumId w:val="6"/>
  </w:num>
  <w:num w:numId="7">
    <w:abstractNumId w:val="13"/>
  </w:num>
  <w:num w:numId="8">
    <w:abstractNumId w:val="3"/>
  </w:num>
  <w:num w:numId="9">
    <w:abstractNumId w:val="17"/>
  </w:num>
  <w:num w:numId="10">
    <w:abstractNumId w:val="11"/>
  </w:num>
  <w:num w:numId="11">
    <w:abstractNumId w:val="7"/>
  </w:num>
  <w:num w:numId="12">
    <w:abstractNumId w:val="10"/>
  </w:num>
  <w:num w:numId="13">
    <w:abstractNumId w:val="18"/>
  </w:num>
  <w:num w:numId="14">
    <w:abstractNumId w:val="7"/>
  </w:num>
  <w:num w:numId="15">
    <w:abstractNumId w:val="16"/>
  </w:num>
  <w:num w:numId="16">
    <w:abstractNumId w:val="7"/>
  </w:num>
  <w:num w:numId="17">
    <w:abstractNumId w:val="7"/>
  </w:num>
  <w:num w:numId="18">
    <w:abstractNumId w:val="17"/>
  </w:num>
  <w:num w:numId="19">
    <w:abstractNumId w:val="14"/>
  </w:num>
  <w:num w:numId="20">
    <w:abstractNumId w:val="0"/>
  </w:num>
  <w:num w:numId="21">
    <w:abstractNumId w:val="2"/>
  </w:num>
  <w:num w:numId="22">
    <w:abstractNumId w:val="4"/>
  </w:num>
  <w:num w:numId="23">
    <w:abstractNumId w:val="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36F3E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A22"/>
    <w:rsid w:val="00137AB5"/>
    <w:rsid w:val="00137BAD"/>
    <w:rsid w:val="00137F0B"/>
    <w:rsid w:val="00141D1A"/>
    <w:rsid w:val="0014231A"/>
    <w:rsid w:val="00142584"/>
    <w:rsid w:val="0014274A"/>
    <w:rsid w:val="00143880"/>
    <w:rsid w:val="00144AA2"/>
    <w:rsid w:val="00144B73"/>
    <w:rsid w:val="00147AAA"/>
    <w:rsid w:val="00147ABD"/>
    <w:rsid w:val="00147E06"/>
    <w:rsid w:val="00147F6D"/>
    <w:rsid w:val="001508A9"/>
    <w:rsid w:val="0015145F"/>
    <w:rsid w:val="00151836"/>
    <w:rsid w:val="00151E23"/>
    <w:rsid w:val="001526E0"/>
    <w:rsid w:val="0015282C"/>
    <w:rsid w:val="00152FF8"/>
    <w:rsid w:val="0015440F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24BA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1FA0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579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561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EB9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674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217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3C1A"/>
    <w:rsid w:val="002E49F8"/>
    <w:rsid w:val="002E659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17E50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5313"/>
    <w:rsid w:val="003271D6"/>
    <w:rsid w:val="0032788A"/>
    <w:rsid w:val="00330319"/>
    <w:rsid w:val="00331751"/>
    <w:rsid w:val="0033200F"/>
    <w:rsid w:val="00333818"/>
    <w:rsid w:val="00334579"/>
    <w:rsid w:val="0033477B"/>
    <w:rsid w:val="00334C9C"/>
    <w:rsid w:val="00335846"/>
    <w:rsid w:val="00335858"/>
    <w:rsid w:val="00336BDA"/>
    <w:rsid w:val="00336C84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4A26"/>
    <w:rsid w:val="00355F16"/>
    <w:rsid w:val="00356232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1E21"/>
    <w:rsid w:val="003939FF"/>
    <w:rsid w:val="00393F64"/>
    <w:rsid w:val="003946EF"/>
    <w:rsid w:val="00395594"/>
    <w:rsid w:val="00395772"/>
    <w:rsid w:val="0039623E"/>
    <w:rsid w:val="003967BF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18F5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372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17EF5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1B8E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10B0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0CE7"/>
    <w:rsid w:val="005116F9"/>
    <w:rsid w:val="00511CED"/>
    <w:rsid w:val="00512A0F"/>
    <w:rsid w:val="00513318"/>
    <w:rsid w:val="00513930"/>
    <w:rsid w:val="00514436"/>
    <w:rsid w:val="00514BFB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797"/>
    <w:rsid w:val="00527BBF"/>
    <w:rsid w:val="00530FD1"/>
    <w:rsid w:val="00531775"/>
    <w:rsid w:val="00532913"/>
    <w:rsid w:val="005331E9"/>
    <w:rsid w:val="00533DC1"/>
    <w:rsid w:val="00534B59"/>
    <w:rsid w:val="00535F68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541"/>
    <w:rsid w:val="005545D3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1F33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8BB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3F75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EAA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4D19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676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2685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1C7A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163B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738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3C3"/>
    <w:rsid w:val="007E75F7"/>
    <w:rsid w:val="007E78BE"/>
    <w:rsid w:val="007E7FC8"/>
    <w:rsid w:val="007F06F2"/>
    <w:rsid w:val="007F0DFF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67AB0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85F72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5E5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57A2"/>
    <w:rsid w:val="00916079"/>
    <w:rsid w:val="00917CE9"/>
    <w:rsid w:val="00920721"/>
    <w:rsid w:val="00920BF2"/>
    <w:rsid w:val="00920C27"/>
    <w:rsid w:val="00920F57"/>
    <w:rsid w:val="00922010"/>
    <w:rsid w:val="00922194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23D9"/>
    <w:rsid w:val="00933321"/>
    <w:rsid w:val="00934983"/>
    <w:rsid w:val="009356CF"/>
    <w:rsid w:val="009368F3"/>
    <w:rsid w:val="00937275"/>
    <w:rsid w:val="0093765D"/>
    <w:rsid w:val="0093795A"/>
    <w:rsid w:val="009415A3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3789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07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67F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977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E04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57C28"/>
    <w:rsid w:val="00C60783"/>
    <w:rsid w:val="00C609AC"/>
    <w:rsid w:val="00C60B98"/>
    <w:rsid w:val="00C60FD8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77C5F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372"/>
    <w:rsid w:val="00D13E25"/>
    <w:rsid w:val="00D13E4E"/>
    <w:rsid w:val="00D1400D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38C1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A76E6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827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165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5CF5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539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2C93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D0E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0A96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EA6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2FFC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34BA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2CBF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27E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"/>
    <w:basedOn w:val="2"/>
    <w:next w:val="a0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40">
    <w:name w:val="heading 4"/>
    <w:basedOn w:val="3"/>
    <w:next w:val="a0"/>
    <w:link w:val="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37C7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37C7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537C7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537C7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537C7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537C7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537C7B"/>
    <w:pPr>
      <w:ind w:left="1418" w:hanging="1418"/>
    </w:pPr>
  </w:style>
  <w:style w:type="paragraph" w:styleId="31">
    <w:name w:val="toc 3"/>
    <w:basedOn w:val="20"/>
    <w:semiHidden/>
    <w:rsid w:val="00537C7B"/>
    <w:pPr>
      <w:ind w:left="1134" w:hanging="1134"/>
    </w:pPr>
  </w:style>
  <w:style w:type="paragraph" w:styleId="20">
    <w:name w:val="toc 2"/>
    <w:basedOn w:val="10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21">
    <w:name w:val="index 2"/>
    <w:basedOn w:val="11"/>
    <w:semiHidden/>
    <w:rsid w:val="00537C7B"/>
    <w:pPr>
      <w:ind w:left="284"/>
    </w:pPr>
  </w:style>
  <w:style w:type="paragraph" w:styleId="11">
    <w:name w:val="index 1"/>
    <w:basedOn w:val="a0"/>
    <w:semiHidden/>
    <w:rsid w:val="00537C7B"/>
    <w:pPr>
      <w:keepLines/>
      <w:spacing w:after="0"/>
    </w:pPr>
  </w:style>
  <w:style w:type="paragraph" w:styleId="a5">
    <w:name w:val="Document Map"/>
    <w:basedOn w:val="a0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rsid w:val="00537C7B"/>
    <w:pPr>
      <w:ind w:left="851"/>
    </w:pPr>
  </w:style>
  <w:style w:type="paragraph" w:styleId="a6">
    <w:name w:val="List Number"/>
    <w:basedOn w:val="a7"/>
    <w:rsid w:val="00537C7B"/>
  </w:style>
  <w:style w:type="paragraph" w:styleId="a7">
    <w:name w:val="List"/>
    <w:basedOn w:val="a0"/>
    <w:rsid w:val="00537C7B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537C7B"/>
    <w:pPr>
      <w:ind w:left="1418" w:hanging="1418"/>
    </w:pPr>
  </w:style>
  <w:style w:type="paragraph" w:styleId="60">
    <w:name w:val="toc 6"/>
    <w:basedOn w:val="51"/>
    <w:next w:val="a0"/>
    <w:semiHidden/>
    <w:rsid w:val="00537C7B"/>
    <w:pPr>
      <w:ind w:left="1985" w:hanging="1985"/>
    </w:pPr>
  </w:style>
  <w:style w:type="paragraph" w:styleId="70">
    <w:name w:val="toc 7"/>
    <w:basedOn w:val="60"/>
    <w:next w:val="a0"/>
    <w:semiHidden/>
    <w:rsid w:val="00537C7B"/>
    <w:pPr>
      <w:ind w:left="2268" w:hanging="2268"/>
    </w:pPr>
  </w:style>
  <w:style w:type="paragraph" w:styleId="23">
    <w:name w:val="List Bullet 2"/>
    <w:basedOn w:val="a"/>
    <w:rsid w:val="00537C7B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rsid w:val="00537C7B"/>
    <w:pPr>
      <w:numPr>
        <w:numId w:val="4"/>
      </w:numPr>
    </w:pPr>
  </w:style>
  <w:style w:type="paragraph" w:styleId="30">
    <w:name w:val="List Bullet 3"/>
    <w:basedOn w:val="23"/>
    <w:rsid w:val="00537C7B"/>
    <w:pPr>
      <w:numPr>
        <w:numId w:val="5"/>
      </w:numPr>
    </w:pPr>
  </w:style>
  <w:style w:type="paragraph" w:customStyle="1" w:styleId="EQ">
    <w:name w:val="EQ"/>
    <w:basedOn w:val="a0"/>
    <w:next w:val="a0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537C7B"/>
    <w:pPr>
      <w:ind w:left="851"/>
    </w:pPr>
  </w:style>
  <w:style w:type="paragraph" w:styleId="32">
    <w:name w:val="List 3"/>
    <w:basedOn w:val="24"/>
    <w:rsid w:val="00537C7B"/>
    <w:pPr>
      <w:ind w:left="1135"/>
    </w:pPr>
  </w:style>
  <w:style w:type="paragraph" w:styleId="42">
    <w:name w:val="List 4"/>
    <w:basedOn w:val="32"/>
    <w:rsid w:val="00537C7B"/>
    <w:pPr>
      <w:ind w:left="1418"/>
    </w:pPr>
  </w:style>
  <w:style w:type="paragraph" w:styleId="52">
    <w:name w:val="List 5"/>
    <w:basedOn w:val="42"/>
    <w:rsid w:val="00537C7B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4">
    <w:name w:val="List Bullet 4"/>
    <w:basedOn w:val="30"/>
    <w:rsid w:val="00537C7B"/>
    <w:pPr>
      <w:numPr>
        <w:numId w:val="6"/>
      </w:numPr>
    </w:pPr>
  </w:style>
  <w:style w:type="paragraph" w:styleId="5">
    <w:name w:val="List Bullet 5"/>
    <w:basedOn w:val="4"/>
    <w:rsid w:val="00537C7B"/>
    <w:pPr>
      <w:numPr>
        <w:numId w:val="3"/>
      </w:numPr>
    </w:pPr>
  </w:style>
  <w:style w:type="paragraph" w:styleId="ac">
    <w:name w:val="footer"/>
    <w:basedOn w:val="a8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rsid w:val="00537C7B"/>
    <w:pPr>
      <w:numPr>
        <w:numId w:val="1"/>
      </w:numPr>
    </w:pPr>
  </w:style>
  <w:style w:type="paragraph" w:styleId="ad">
    <w:name w:val="Balloon Text"/>
    <w:basedOn w:val="a0"/>
    <w:semiHidden/>
    <w:rsid w:val="00537C7B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537C7B"/>
  </w:style>
  <w:style w:type="paragraph" w:styleId="ab">
    <w:name w:val="Body Text"/>
    <w:basedOn w:val="a0"/>
    <w:link w:val="Char0"/>
    <w:rsid w:val="00537C7B"/>
    <w:rPr>
      <w:lang w:eastAsia="x-none"/>
    </w:rPr>
  </w:style>
  <w:style w:type="character" w:styleId="af">
    <w:name w:val="Hyperlink"/>
    <w:uiPriority w:val="99"/>
    <w:rsid w:val="00537C7B"/>
    <w:rPr>
      <w:color w:val="0000FF"/>
      <w:u w:val="single"/>
      <w:lang w:val="en-GB"/>
    </w:rPr>
  </w:style>
  <w:style w:type="character" w:styleId="af0">
    <w:name w:val="FollowedHyperlink"/>
    <w:semiHidden/>
    <w:rsid w:val="00537C7B"/>
    <w:rPr>
      <w:color w:val="FF0000"/>
      <w:u w:val="single"/>
    </w:rPr>
  </w:style>
  <w:style w:type="character" w:styleId="af1">
    <w:name w:val="annotation reference"/>
    <w:semiHidden/>
    <w:rsid w:val="00537C7B"/>
    <w:rPr>
      <w:sz w:val="16"/>
      <w:szCs w:val="16"/>
    </w:rPr>
  </w:style>
  <w:style w:type="paragraph" w:styleId="af2">
    <w:name w:val="annotation text"/>
    <w:basedOn w:val="a0"/>
    <w:semiHidden/>
    <w:rsid w:val="00537C7B"/>
  </w:style>
  <w:style w:type="paragraph" w:styleId="af3">
    <w:name w:val="annotation subject"/>
    <w:basedOn w:val="af2"/>
    <w:next w:val="af2"/>
    <w:semiHidden/>
    <w:rsid w:val="00537C7B"/>
    <w:rPr>
      <w:b/>
      <w:bCs/>
    </w:rPr>
  </w:style>
  <w:style w:type="character" w:customStyle="1" w:styleId="1Char">
    <w:name w:val="标题 1 Char"/>
    <w:link w:val="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0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24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32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42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537C7B"/>
    <w:rPr>
      <w:rFonts w:ascii="Arial" w:hAnsi="Arial"/>
      <w:lang w:val="en-GB"/>
    </w:rPr>
  </w:style>
  <w:style w:type="paragraph" w:customStyle="1" w:styleId="B5">
    <w:name w:val="B5"/>
    <w:basedOn w:val="52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a0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a0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1"/>
    <w:next w:val="a0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a0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a0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a0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af5">
    <w:name w:val="Table Grid"/>
    <w:basedOn w:val="a2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af6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a0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0"/>
    <w:link w:val="Char1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a0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a0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af8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2Char">
    <w:name w:val="标题 2 Char"/>
    <w:link w:val="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Char1">
    <w:name w:val="列出段落 Char"/>
    <w:link w:val="af7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4Char">
    <w:name w:val="标题 4 Char"/>
    <w:link w:val="40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a0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EmailDiscussion">
    <w:name w:val="EmailDiscussion"/>
    <w:basedOn w:val="a0"/>
    <w:next w:val="Doc-text2"/>
    <w:link w:val="EmailDiscussionChar"/>
    <w:qFormat/>
    <w:rsid w:val="00EF2D0E"/>
    <w:pPr>
      <w:numPr>
        <w:numId w:val="19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F2D0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EF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8AC4-15D2-454D-AD48-3E2BDDD6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3</Pages>
  <Words>1177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bks</cp:lastModifiedBy>
  <cp:revision>2</cp:revision>
  <cp:lastPrinted>2017-06-27T15:02:00Z</cp:lastPrinted>
  <dcterms:created xsi:type="dcterms:W3CDTF">2020-04-10T06:45:00Z</dcterms:created>
  <dcterms:modified xsi:type="dcterms:W3CDTF">2020-04-10T06:45:00Z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(3)WrwQJhRJKXm59N0AN1eIE02NhXh0aFUu/csTxawVkaYP3vPy6qHU6AxaH4g3Wo5KxGEGNBRO
P1Is0O6rB+Jo2vvDU1nDTloanx6oZaKfSyjhPUB3IirvZPjKzuw7Xa0BxvSbPILocgutsW82
RFger0NFPOzUKB1vi+iAPmkvHc78E+hNBZfn0s4+LouE/nq4uL5Ce2OKZ0wo+p0/YUqCrM5D
tpuDqLYdypjY2KRxA2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3AgaUdYDrSyXI7uIJe3lNjZzjrD24W0AbjU+kADpfvyeCO5HBKEC1A
rsroaInPTUc48tzTiwwHTB0JQ++kmdZ4/V3bGfUHU6OIak3YAyjlLCDYBLkvd5nC4gPQxBNv
DBnnrJ0RqBrMODxlAO0x9R1KJb7vRDA+9ftxX1AbttrSS1qCnpzKyFhXiS2dTQXdvHvWDxgT
At8wxAEEuL09QMV3i6lgibbIJCCBh2Xuu2Y2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H0lCrJZP/FvSbSSN4oOdONa52g/tj9OD14/T
ZkPTGOZOogC2x9D0DHN9Vxr+u2sudo3tMOgzYrDnfCS3U7tyCLo=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1586243141</vt:lpwstr>
  </property>
</Properties>
</file>